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286"/>
        <w:gridCol w:w="709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2C95F33A" w:rsidR="00B1322E" w:rsidRPr="00155A26" w:rsidRDefault="00155A2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</w:p>
          <w:p w14:paraId="420442B1" w14:textId="62AF18A2" w:rsidR="00B1322E" w:rsidRPr="00155A26" w:rsidRDefault="00D408B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2022-2023</w:t>
            </w:r>
            <w:bookmarkStart w:id="0" w:name="_GoBack"/>
            <w:bookmarkEnd w:id="0"/>
            <w:r w:rsidR="00B1322E"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</w:t>
            </w:r>
            <w:r w:rsidR="00662C8F"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B1322E"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155A26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E07302F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09A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14:paraId="6C956097" w14:textId="257CA205" w:rsidR="0091109A" w:rsidRPr="00155A26" w:rsidRDefault="00155A26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44AC8E28" w:rsidR="0091109A" w:rsidRPr="00155A26" w:rsidRDefault="0091109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0168CC43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3A8FA79F" w14:textId="010A90F9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761F7CCB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6A65D652" w14:textId="77777777" w:rsidR="0091109A" w:rsidRPr="00155A26" w:rsidRDefault="0091109A" w:rsidP="00155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F489B4" w14:textId="5FDBE7FF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(ECTS-5)</w:t>
            </w:r>
          </w:p>
        </w:tc>
        <w:tc>
          <w:tcPr>
            <w:tcW w:w="999" w:type="dxa"/>
          </w:tcPr>
          <w:p w14:paraId="1C5382F4" w14:textId="088CB9FE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155A26" w:rsidRDefault="00F974DA" w:rsidP="006D5473">
            <w:pPr>
              <w:pStyle w:val="11"/>
              <w:rPr>
                <w:sz w:val="24"/>
                <w:szCs w:val="24"/>
              </w:rPr>
            </w:pPr>
            <w:r w:rsidRPr="00155A26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семинарских (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155A26" w:rsidRDefault="00220F77" w:rsidP="006D5473">
            <w:pPr>
              <w:pStyle w:val="11"/>
              <w:jc w:val="center"/>
              <w:rPr>
                <w:sz w:val="24"/>
                <w:szCs w:val="24"/>
              </w:rPr>
            </w:pPr>
            <w:r w:rsidRPr="00155A26">
              <w:rPr>
                <w:sz w:val="24"/>
                <w:szCs w:val="24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1390E009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классическ</w:t>
            </w:r>
            <w:r w:rsidR="0069643A" w:rsidRPr="00155A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34782D" w14:textId="77777777" w:rsidR="00F974DA" w:rsidRPr="00155A2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, визуализация</w:t>
            </w:r>
            <w:r w:rsidR="0069643A" w:rsidRPr="00155A26">
              <w:rPr>
                <w:rFonts w:ascii="Times New Roman" w:hAnsi="Times New Roman" w:cs="Times New Roman"/>
                <w:sz w:val="24"/>
                <w:szCs w:val="24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155A26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="005C4CEA" w:rsidRPr="00155A26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зговой штурм, экспертное заключение,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кейс. беседа,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занятие,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19C80CFC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155A26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155A26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Бахыт Ерик Бахытулы </w:t>
            </w:r>
            <w:r w:rsidR="001919BD"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  <w:r w:rsidR="00913F0B" w:rsidRPr="00155A2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 w:rsidR="001919BD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9BD" w:rsidRPr="00155A2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Бахыт Ерик Бахытулы доктор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155A26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155A26" w:rsidRDefault="001919BD" w:rsidP="006D5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155A26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155A26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A" w:rsidRPr="00D010DB" w14:paraId="1867EA6C" w14:textId="77777777" w:rsidTr="000F1F4B">
        <w:trPr>
          <w:gridAfter w:val="2"/>
          <w:wAfter w:w="5351" w:type="dxa"/>
          <w:trHeight w:val="540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155A26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дисциплины: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155A26" w:rsidRDefault="00691079" w:rsidP="006D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155A26" w:rsidRDefault="00F974DA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РО</w:t>
            </w:r>
            <w:r w:rsidR="00691079"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(ИД)</w:t>
            </w:r>
          </w:p>
          <w:p w14:paraId="0A23BF20" w14:textId="77777777" w:rsidR="00F974DA" w:rsidRPr="00155A26" w:rsidRDefault="00F974DA" w:rsidP="006D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79" w:rsidRPr="00D010DB" w14:paraId="695C9A7E" w14:textId="77777777" w:rsidTr="00155A26">
        <w:trPr>
          <w:gridAfter w:val="2"/>
          <w:wAfter w:w="5351" w:type="dxa"/>
          <w:trHeight w:val="396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35402F27" w14:textId="5EE2264E" w:rsidR="00691079" w:rsidRPr="00155A26" w:rsidRDefault="003E2AEC" w:rsidP="00155A26">
            <w:pPr>
              <w:shd w:val="clear" w:color="auto" w:fill="FFFFFF"/>
              <w:ind w:left="19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Цель курса «</w:t>
            </w:r>
            <w:r w:rsidR="00155A26"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55A26" w:rsidRPr="00155A26">
              <w:rPr>
                <w:rFonts w:ascii="Times New Roman" w:hAnsi="Times New Roman" w:cs="Times New Roman"/>
                <w:sz w:val="24"/>
                <w:szCs w:val="24"/>
              </w:rPr>
              <w:t>формирование определенного минимума необходимых теоретических знаний о бюджетной системе и роли фискальной политики в развитии и управлении экономикой государства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155A26" w:rsidRDefault="00691079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</w:rPr>
              <w:t xml:space="preserve"> </w:t>
            </w:r>
            <w:r w:rsidR="003E2AEC" w:rsidRPr="00155A26">
              <w:rPr>
                <w:sz w:val="24"/>
                <w:szCs w:val="24"/>
                <w:u w:val="single"/>
                <w:lang w:eastAsia="en-US"/>
              </w:rPr>
              <w:t>По завершению курса должны знать:</w:t>
            </w:r>
          </w:p>
          <w:p w14:paraId="32D1CF20" w14:textId="77777777" w:rsidR="00155A26" w:rsidRPr="00155A26" w:rsidRDefault="00155A26" w:rsidP="00155A2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целостной системой знаний и приобретении ими практических навыков по проведению экономического анализа финансово-хозяйственной деятельности предприятия, необходимых в дальнейшей профессиональной деятельности.</w:t>
            </w:r>
          </w:p>
          <w:p w14:paraId="3603D445" w14:textId="77777777" w:rsidR="00155A26" w:rsidRPr="00155A26" w:rsidRDefault="00155A26" w:rsidP="0015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формировать хозяйствующие субъекты различной формы собственности, как единое целое, обособленное, ограниченное рамками коммерческой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и, в тоже время, как полноправный участник социально-экономической системы.</w:t>
            </w:r>
          </w:p>
          <w:p w14:paraId="75DE7785" w14:textId="77777777" w:rsidR="001919BD" w:rsidRPr="00155A26" w:rsidRDefault="00155A26" w:rsidP="00155A2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совокупность способов, методов, техник и технологий анализа результатов финансово-хозяйственной деятельности предприятия с использованием всех видов экономической</w:t>
            </w:r>
          </w:p>
          <w:p w14:paraId="20C99FD7" w14:textId="6B1E31C3" w:rsidR="00155A26" w:rsidRPr="00155A26" w:rsidRDefault="00155A26" w:rsidP="00155A2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155A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proofErr w:type="spellEnd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экономических ситуаций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155A26" w:rsidRDefault="004E4078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изучения дисциплины обучающийся должен:</w:t>
            </w:r>
            <w:r w:rsidR="007B79DC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35182" w14:textId="77777777" w:rsidR="00BC7AC4" w:rsidRPr="00155A26" w:rsidRDefault="00BC7AC4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4270" w14:textId="77777777" w:rsidR="003E2AEC" w:rsidRPr="00155A26" w:rsidRDefault="003E2AEC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  <w:u w:val="single"/>
                <w:lang w:eastAsia="en-US"/>
              </w:rPr>
              <w:t>По завершению курса должны уметь:</w:t>
            </w:r>
          </w:p>
          <w:p w14:paraId="483AC583" w14:textId="6742A614" w:rsidR="003E2AEC" w:rsidRPr="00155A26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критически оценить, как и где используются финансовые инстр</w:t>
            </w:r>
            <w:r w:rsidR="00155A26" w:rsidRPr="00155A26">
              <w:rPr>
                <w:rFonts w:ascii="Times New Roman" w:hAnsi="Times New Roman" w:cs="Times New Roman"/>
                <w:sz w:val="24"/>
                <w:szCs w:val="24"/>
              </w:rPr>
              <w:t>ументы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CD337" w14:textId="23CDF429" w:rsidR="00155A26" w:rsidRPr="00155A26" w:rsidRDefault="00155A26" w:rsidP="0015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законы и другие нормативные акты в области хозяйственного</w:t>
            </w:r>
          </w:p>
          <w:p w14:paraId="11B811FA" w14:textId="571FD479" w:rsidR="003E2AEC" w:rsidRPr="00155A26" w:rsidRDefault="00155A26" w:rsidP="00155A26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</w:t>
            </w:r>
            <w:r w:rsidR="003E2AEC" w:rsidRPr="0015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325CF" w14:textId="77777777" w:rsidR="000F1F4B" w:rsidRPr="00155A26" w:rsidRDefault="000F1F4B" w:rsidP="000F1F4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6010" w14:textId="77777777" w:rsidR="003E2AEC" w:rsidRPr="00155A26" w:rsidRDefault="003E2AEC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  <w:u w:val="single"/>
              </w:rPr>
              <w:t>Личные и ключевые навыки:</w:t>
            </w:r>
          </w:p>
          <w:p w14:paraId="6CF02126" w14:textId="77777777" w:rsidR="003E2AEC" w:rsidRPr="00155A26" w:rsidRDefault="003E2AEC" w:rsidP="003E2AEC">
            <w:pPr>
              <w:pStyle w:val="a"/>
              <w:numPr>
                <w:ilvl w:val="0"/>
                <w:numId w:val="22"/>
              </w:numPr>
              <w:rPr>
                <w:sz w:val="24"/>
                <w:szCs w:val="24"/>
                <w:lang w:eastAsia="en-US"/>
              </w:rPr>
            </w:pPr>
            <w:r w:rsidRPr="00155A26">
              <w:rPr>
                <w:sz w:val="24"/>
                <w:szCs w:val="24"/>
                <w:lang w:eastAsia="en-US"/>
              </w:rPr>
              <w:t>эффективно управлять своим временем;</w:t>
            </w:r>
          </w:p>
          <w:p w14:paraId="533498C1" w14:textId="77777777" w:rsidR="003E2AEC" w:rsidRPr="00155A26" w:rsidRDefault="003E2AEC" w:rsidP="003E2AEC">
            <w:pPr>
              <w:pStyle w:val="a"/>
              <w:numPr>
                <w:ilvl w:val="0"/>
                <w:numId w:val="22"/>
              </w:numPr>
              <w:rPr>
                <w:sz w:val="24"/>
                <w:szCs w:val="24"/>
                <w:lang w:eastAsia="en-US"/>
              </w:rPr>
            </w:pPr>
            <w:r w:rsidRPr="00155A26">
              <w:rPr>
                <w:sz w:val="24"/>
                <w:szCs w:val="24"/>
                <w:lang w:eastAsia="en-US"/>
              </w:rPr>
              <w:t>-уметь проводить мониторинг и оценку собственной деятельности;</w:t>
            </w:r>
          </w:p>
          <w:p w14:paraId="23D4F7F6" w14:textId="2F1C9074" w:rsidR="003E2AEC" w:rsidRPr="00155A26" w:rsidRDefault="00155A26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2AEC" w:rsidRPr="00155A26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проблему и найти способ её решения.</w:t>
            </w:r>
          </w:p>
          <w:p w14:paraId="220363F6" w14:textId="152293D0" w:rsidR="001919BD" w:rsidRPr="00155A26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1E8837" w14:textId="77777777" w:rsidR="002D5637" w:rsidRPr="00155A26" w:rsidRDefault="002D5637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A" w:rsidRPr="00D010DB" w14:paraId="2A7DF6B6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209FBF00" w14:textId="77777777" w:rsidR="00F974DA" w:rsidRPr="00155A2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ререквизиты</w:t>
            </w:r>
            <w:proofErr w:type="spellEnd"/>
          </w:p>
          <w:p w14:paraId="2B6F13B4" w14:textId="77777777" w:rsidR="00F974DA" w:rsidRPr="00155A2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остреквизиты</w:t>
            </w:r>
            <w:proofErr w:type="spellEnd"/>
          </w:p>
        </w:tc>
        <w:tc>
          <w:tcPr>
            <w:tcW w:w="8082" w:type="dxa"/>
            <w:gridSpan w:val="12"/>
          </w:tcPr>
          <w:p w14:paraId="2DC6893B" w14:textId="41625413" w:rsidR="00F974DA" w:rsidRPr="00155A26" w:rsidRDefault="00F974DA" w:rsidP="00155A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финансов</w:t>
            </w:r>
            <w:r w:rsidR="00155A26"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Финансовый учет</w:t>
            </w:r>
          </w:p>
          <w:p w14:paraId="5F53BCC7" w14:textId="2FB3E122" w:rsidR="00155A26" w:rsidRPr="00155A26" w:rsidRDefault="00155A26" w:rsidP="00155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F974DA" w:rsidRPr="00D010DB" w14:paraId="4BBD6C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6E647B" w14:textId="77777777" w:rsidR="00F974DA" w:rsidRPr="00155A26" w:rsidRDefault="00F974DA" w:rsidP="006D5473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 ресурсы</w:t>
            </w:r>
          </w:p>
        </w:tc>
        <w:tc>
          <w:tcPr>
            <w:tcW w:w="8082" w:type="dxa"/>
            <w:gridSpan w:val="12"/>
          </w:tcPr>
          <w:p w14:paraId="4F119DA5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Основная:</w:t>
            </w:r>
          </w:p>
          <w:p w14:paraId="0801E6E5" w14:textId="415DD4B1" w:rsidR="001919BD" w:rsidRPr="00155A26" w:rsidRDefault="00155A26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Кучукова,Н.К.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Салықтық-бюджеттік жоспарлау [текст] : Оқу құралы / Н. К. Кучукова, Ғ. Е. Керімбек. - Алматы : Экономика, 2016. - 444 б. - ISBN 978-601-225-882-0 : 2880-00.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Жунусова,Р.М.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планирование и прогнозирование [текст] : учебное пособие / Р. М. Жунусова, А. К. </w:t>
            </w:r>
            <w:proofErr w:type="spellStart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Алматы : Экономика, 2014. - 568 с. - Библ: с.550-563. - ISBN 978-601-225-652-9:2700-00.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Макарова,Н.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бюджетная система [текст] : Сборник задач / Н. Макарова, С. </w:t>
            </w:r>
            <w:proofErr w:type="spellStart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</w:t>
            </w:r>
            <w:proofErr w:type="spellStart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Астана : Фолиант, 2016. - 80 с. - ISBN 978-601-302-487-5 : 575-00.</w:t>
            </w:r>
          </w:p>
          <w:p w14:paraId="4C03887A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8D62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14:paraId="76A78573" w14:textId="47B552FB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   </w:t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налогах и других обязательных платежах в бюджет (Налоговый кодекс)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 : Кодекс Республики Казахстан. - Алматы : NURPRESS, 2018. - 688 с. - ISBN 978-9965-830-94-5 : 1800.00.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Макашина</w:t>
            </w:r>
            <w:proofErr w:type="spellEnd"/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Бюджетное планирование и прогнозирование : Учебное пособие / О. В. </w:t>
            </w:r>
            <w:proofErr w:type="spellStart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. - М : ИНФРА-М, 2020. - 247. - ISBN 978-5-16-014646-1.</w:t>
            </w:r>
          </w:p>
          <w:p w14:paraId="13B78737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AF4F8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  <w:p w14:paraId="3F24731C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Блау С.Л.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Инвестиционный анализ [Электронный ресурс] : учебник / С. Л. </w:t>
            </w:r>
            <w:proofErr w:type="spellStart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Блау</w:t>
            </w:r>
            <w:proofErr w:type="spellEnd"/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. - : Дашков и К, 2018. - ISBN 978-5-394-02843-4.</w:t>
            </w:r>
          </w:p>
          <w:p w14:paraId="12EE0323" w14:textId="5267E420" w:rsidR="001919BD" w:rsidRPr="00155A26" w:rsidRDefault="001919BD" w:rsidP="00A163E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089D3C" w14:textId="77777777" w:rsidR="00F974DA" w:rsidRPr="00155A26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082" w:type="dxa"/>
            <w:gridSpan w:val="12"/>
          </w:tcPr>
          <w:p w14:paraId="0E84D82C" w14:textId="77777777" w:rsidR="004B3B42" w:rsidRPr="00155A2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155A2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155A26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3EE8FDF" w14:textId="77777777" w:rsidR="004B3B42" w:rsidRPr="00155A26" w:rsidRDefault="004B3B42" w:rsidP="006D54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лекционных/семинарских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, СРС должны носить самостоятель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ный, творческий характер:</w:t>
            </w:r>
          </w:p>
          <w:p w14:paraId="32123827" w14:textId="77777777" w:rsidR="004B3B42" w:rsidRPr="00155A26" w:rsidRDefault="00BC7AC4" w:rsidP="006D5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B3B42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едопустимы плагиат, подлог, использование шпаргалок, списывание на </w:t>
            </w:r>
            <w:r w:rsidR="004B3B42"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этапах контроля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00F75B" w14:textId="439CB8AF" w:rsidR="00F974DA" w:rsidRPr="00155A26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туденты с ограниченными возможностями могут получ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ать консультационную помощь по э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-адресу </w:t>
            </w:r>
            <w:r w:rsidR="00155A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СДО </w:t>
            </w:r>
            <w:proofErr w:type="spellStart"/>
            <w:r w:rsidR="00BC7AC4"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F974DA" w:rsidRPr="00D010DB" w14:paraId="367322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5A09E3AB" w14:textId="77777777" w:rsidR="00F974DA" w:rsidRPr="00155A26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2" w:type="dxa"/>
            <w:gridSpan w:val="12"/>
          </w:tcPr>
          <w:p w14:paraId="48700903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компетенций)</w:t>
            </w:r>
          </w:p>
          <w:p w14:paraId="0D169587" w14:textId="77777777" w:rsidR="00F974DA" w:rsidRPr="00155A26" w:rsidRDefault="00F974DA" w:rsidP="006D5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: активное участие в работе занятия, выполнение специальных 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1E750CC8" w:rsidR="001919BD" w:rsidRPr="00D544C5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155A26" w:rsidRPr="005629C2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бюджета.</w:t>
            </w:r>
            <w:r w:rsidR="00155A26" w:rsidRPr="00D946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5A26" w:rsidRPr="005629C2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 бюджетной системы</w:t>
            </w:r>
          </w:p>
          <w:p w14:paraId="5403C33B" w14:textId="77777777" w:rsidR="0001672B" w:rsidRPr="00D544C5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8B4BD1" w14:textId="77777777" w:rsidR="00155A26" w:rsidRPr="00155A26" w:rsidRDefault="00027CA4" w:rsidP="0015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155A26" w:rsidRPr="00155A26">
              <w:rPr>
                <w:rFonts w:ascii="Times New Roman" w:hAnsi="Times New Roman" w:cs="Times New Roman"/>
                <w:bCs/>
              </w:rPr>
              <w:t>Структура бюджета.</w:t>
            </w:r>
          </w:p>
          <w:p w14:paraId="6A5A5BA9" w14:textId="60E8631F" w:rsidR="004B3B42" w:rsidRPr="00D544C5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55A26">
              <w:rPr>
                <w:rFonts w:ascii="Times New Roman" w:hAnsi="Times New Roman" w:cs="Times New Roman"/>
                <w:bCs/>
              </w:rPr>
              <w:t xml:space="preserve">Принципы бюджетной </w:t>
            </w:r>
            <w:proofErr w:type="spellStart"/>
            <w:r w:rsidRPr="00155A26">
              <w:rPr>
                <w:rFonts w:ascii="Times New Roman" w:hAnsi="Times New Roman" w:cs="Times New Roman"/>
                <w:bCs/>
              </w:rPr>
              <w:t>системы.</w:t>
            </w:r>
            <w:r w:rsidRPr="00155A26">
              <w:rPr>
                <w:rFonts w:ascii="Times New Roman" w:hAnsi="Times New Roman" w:cs="Times New Roman"/>
              </w:rPr>
              <w:t>Какова</w:t>
            </w:r>
            <w:proofErr w:type="spellEnd"/>
            <w:r w:rsidRPr="00155A26">
              <w:rPr>
                <w:rFonts w:ascii="Times New Roman" w:hAnsi="Times New Roman" w:cs="Times New Roman"/>
              </w:rPr>
              <w:t xml:space="preserve"> роль бюджета в жизни страны, региона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37728514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155A26" w:rsidRPr="00155A26">
              <w:rPr>
                <w:rFonts w:ascii="Times New Roman" w:hAnsi="Times New Roman" w:cs="Times New Roman"/>
                <w:bCs/>
              </w:rPr>
              <w:t>Поступления в бюджет.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1F6BBA50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155A26" w:rsidRPr="000779C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Значение государственного бюджета в макроэкономической стабилизации государства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0ADCB159" w:rsidR="00D401E1" w:rsidRPr="00D544C5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Основные принципы построения Единой бюджетной классификации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E062E6F" w14:textId="77777777" w:rsidR="00155A26" w:rsidRPr="0077189F" w:rsidRDefault="00D401E1" w:rsidP="00155A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155A26" w:rsidRPr="0077189F">
              <w:rPr>
                <w:rFonts w:ascii="Times New Roman" w:eastAsia="Calibri" w:hAnsi="Times New Roman" w:cs="Times New Roman"/>
              </w:rPr>
              <w:t>Бюджетный механизм РК</w:t>
            </w:r>
          </w:p>
          <w:p w14:paraId="2E30463F" w14:textId="77777777" w:rsidR="00155A26" w:rsidRPr="0077189F" w:rsidRDefault="00155A26" w:rsidP="00155A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7189F">
              <w:rPr>
                <w:rFonts w:ascii="Times New Roman" w:eastAsia="Calibri" w:hAnsi="Times New Roman" w:cs="Times New Roman"/>
              </w:rPr>
              <w:t>Бюджетное законодательство</w:t>
            </w:r>
          </w:p>
          <w:p w14:paraId="67D0AE62" w14:textId="0D03A446" w:rsidR="00D401E1" w:rsidRPr="00D544C5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Система национальных счетов.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38D537E4" w:rsidR="00A3085E" w:rsidRPr="00D544C5" w:rsidRDefault="00155A26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История развития бюджетной классификации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6" w:history="1">
              <w:proofErr w:type="spellStart"/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17E6D20A" w14:textId="77777777" w:rsidR="00D401E1" w:rsidRDefault="00155A26" w:rsidP="006D5473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Разработка бюджетных программ, основные правила финансовых процедур.</w:t>
            </w:r>
          </w:p>
          <w:p w14:paraId="0D148E0C" w14:textId="77777777" w:rsidR="00155A26" w:rsidRDefault="00155A26" w:rsidP="006D5473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5091F956" w14:textId="70C45AF8" w:rsidR="00155A26" w:rsidRPr="00D544C5" w:rsidRDefault="00155A26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Расходование средств на финансирование образования.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9AA0AAF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155A26" w:rsidRPr="0077189F">
              <w:rPr>
                <w:sz w:val="22"/>
                <w:szCs w:val="22"/>
              </w:rPr>
              <w:t>Основные задачи и принципы прогнозирования доходов бюджета.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7" w:history="1">
              <w:proofErr w:type="spellStart"/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52929CD7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155A26" w:rsidRPr="0077189F">
              <w:rPr>
                <w:rFonts w:ascii="Times New Roman" w:hAnsi="Times New Roman" w:cs="Times New Roman"/>
              </w:rPr>
              <w:t>Этапы и методы прогнозирования доходов бюджета. Основные принципы разграничения доходов между уровнями бюджетной системы.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6C16CBD8" w14:textId="77777777" w:rsidR="008F7505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189F">
              <w:rPr>
                <w:rFonts w:ascii="Times New Roman" w:hAnsi="Times New Roman" w:cs="Times New Roman"/>
                <w:bCs/>
              </w:rPr>
              <w:t>Состав и планирование расходов на содержание школ</w:t>
            </w:r>
          </w:p>
          <w:p w14:paraId="419706D1" w14:textId="77777777" w:rsidR="00155A26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3DE8311" w14:textId="20B475E6" w:rsidR="00155A26" w:rsidRPr="008F7505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Состав и планирование расходов на содержание школ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A734876" w14:textId="77777777" w:rsidR="00155A26" w:rsidRPr="0077189F" w:rsidRDefault="00155A26" w:rsidP="0015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89F">
              <w:rPr>
                <w:rFonts w:ascii="Times New Roman" w:hAnsi="Times New Roman" w:cs="Times New Roman"/>
                <w:bCs/>
              </w:rPr>
              <w:t xml:space="preserve">Расходование средств на </w:t>
            </w:r>
            <w:r w:rsidRPr="0077189F">
              <w:rPr>
                <w:rFonts w:ascii="Times New Roman" w:hAnsi="Times New Roman" w:cs="Times New Roman"/>
                <w:bCs/>
              </w:rPr>
              <w:lastRenderedPageBreak/>
              <w:t>финансирование культуры</w:t>
            </w:r>
          </w:p>
          <w:p w14:paraId="529BDFA3" w14:textId="13AFB175" w:rsidR="00A67613" w:rsidRPr="00D010DB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Расходование средств на финансирование спорта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- автоматизи-рованный тест-</w:t>
            </w: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lastRenderedPageBreak/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4FE487C" w:rsidR="00FD788B" w:rsidRPr="00D010DB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Особенности финансирования детских дошкольных учреждений. Планирование расходов на общеобразовательные учебные заведения.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09F66EAB" w14:textId="77777777" w:rsidR="008406CC" w:rsidRDefault="00155A26" w:rsidP="008406CC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Расходы на финансирование здравоохранения.</w:t>
            </w:r>
          </w:p>
          <w:p w14:paraId="4E005343" w14:textId="77777777" w:rsidR="00155A26" w:rsidRDefault="00155A26" w:rsidP="008406CC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7E676836" w14:textId="1ADF39F4" w:rsidR="00155A26" w:rsidRPr="00D010DB" w:rsidRDefault="00155A26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77189F">
              <w:rPr>
                <w:bCs/>
                <w:sz w:val="22"/>
                <w:szCs w:val="22"/>
              </w:rPr>
              <w:t>Расчет материальных затрат учреждений здравоохранения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0592893D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155A26" w:rsidRPr="0077189F">
              <w:rPr>
                <w:rFonts w:eastAsia="Calibri"/>
                <w:sz w:val="22"/>
                <w:szCs w:val="22"/>
              </w:rPr>
              <w:t>Система здравоохранения в РК. Реформирование системы здравоохранения. Новые подходы  финансирования системы здравоохранения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417090F9" w:rsidR="001A5057" w:rsidRPr="00D544C5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Финансирование социальных программ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27525667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155A26" w:rsidRPr="0077189F">
              <w:rPr>
                <w:rFonts w:ascii="Times New Roman" w:hAnsi="Times New Roman" w:cs="Times New Roman"/>
              </w:rPr>
              <w:t>Система социальной защиты в РК. Порядок назначения и выплаты государственных социальных пособий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5EC21F7F" w:rsidR="00970628" w:rsidRPr="00155A26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155A26" w:rsidRPr="0077189F">
              <w:rPr>
                <w:rFonts w:ascii="Times New Roman" w:hAnsi="Times New Roman" w:cs="Times New Roman"/>
              </w:rPr>
              <w:t>Порядок назначения и выплаты специальных государственных пособий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439" w:type="pct"/>
          </w:tcPr>
          <w:p w14:paraId="24907D5A" w14:textId="2160AF5F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lastRenderedPageBreak/>
              <w:t xml:space="preserve">8. Лекция-объяснение. </w:t>
            </w:r>
            <w:r w:rsidR="00443DE0" w:rsidRPr="0025637C">
              <w:rPr>
                <w:rFonts w:ascii="Times New Roman" w:hAnsi="Times New Roman" w:cs="Times New Roman"/>
                <w:bCs/>
              </w:rPr>
              <w:lastRenderedPageBreak/>
              <w:t>Финансирование исполнительных и других органов, выполняющих функции управления.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</w:t>
            </w:r>
            <w:r w:rsidRPr="00D010DB">
              <w:rPr>
                <w:rFonts w:ascii="Times New Roman" w:hAnsi="Times New Roman" w:cs="Times New Roman"/>
              </w:rPr>
              <w:lastRenderedPageBreak/>
              <w:t>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</w:t>
            </w:r>
            <w:r w:rsidRPr="003F61E7">
              <w:rPr>
                <w:rFonts w:ascii="Times New Roman" w:hAnsi="Times New Roman" w:cs="Times New Roman"/>
                <w:lang w:val="kk-KZ"/>
              </w:rPr>
              <w:lastRenderedPageBreak/>
              <w:t xml:space="preserve">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6C6503C0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Финансирование исполнительных органов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27875972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Разработка, рассмотрение и утверждение бюджетов.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39EA2AA7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Порядок разработки бюджетов. Порядок рассмотрения бюджетов. Утверждение бюджетов.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36B77792" w:rsidR="005A1B7E" w:rsidRPr="00D14C8B" w:rsidRDefault="00443DE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5637C">
              <w:rPr>
                <w:rFonts w:ascii="Times New Roman" w:eastAsia="Calibri" w:hAnsi="Times New Roman" w:cs="Times New Roman"/>
              </w:rPr>
              <w:t xml:space="preserve">Основные этапы бюджетного </w:t>
            </w:r>
            <w:proofErr w:type="spellStart"/>
            <w:r w:rsidRPr="0025637C">
              <w:rPr>
                <w:rFonts w:ascii="Times New Roman" w:eastAsia="Calibri" w:hAnsi="Times New Roman" w:cs="Times New Roman"/>
              </w:rPr>
              <w:t>процесса.Совершенствование</w:t>
            </w:r>
            <w:proofErr w:type="spellEnd"/>
            <w:r w:rsidRPr="0025637C">
              <w:rPr>
                <w:rFonts w:ascii="Times New Roman" w:eastAsia="Calibri" w:hAnsi="Times New Roman" w:cs="Times New Roman"/>
              </w:rPr>
              <w:t xml:space="preserve"> бюджетного процесса в РК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24A0F71B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Исполнение бюджетов.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5931DD85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Роль государственного бюджета в реализации экономической политики государства. Бюджетный механизм РК.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7141B72E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Порядок предоставления лимитов. Кассовое исполнение бюджетов.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5DCF713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Порядок предоставления лимитов.</w:t>
            </w:r>
            <w:r w:rsidR="00443DE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Кассовое исполнение бюджетов.</w:t>
            </w:r>
            <w:r w:rsidR="00443DE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Отчетность органов казначейства.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43CE3F90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Контроль за исполнением бюджетов.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обсуждение </w:t>
            </w:r>
            <w:r w:rsidRPr="00D010DB">
              <w:rPr>
                <w:rFonts w:ascii="Times New Roman" w:hAnsi="Times New Roman" w:cs="Times New Roman"/>
              </w:rPr>
              <w:lastRenderedPageBreak/>
              <w:t>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слайд-фильм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3EC65C76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443DE0" w:rsidRPr="0025637C">
              <w:rPr>
                <w:rFonts w:ascii="Times New Roman" w:hAnsi="Times New Roman" w:cs="Times New Roman"/>
              </w:rPr>
              <w:t>Эффективность бюджетного контроля в РК. Функции и задачи Счетного комитета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4375E17D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443DE0" w:rsidRPr="0025637C">
              <w:rPr>
                <w:rFonts w:ascii="Times New Roman" w:hAnsi="Times New Roman" w:cs="Times New Roman"/>
              </w:rPr>
              <w:t>Формы и методы проведения ревизий бюджетных организаций</w:t>
            </w:r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43AA7A7D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="00443DE0" w:rsidRPr="0025637C">
              <w:rPr>
                <w:rFonts w:ascii="Times New Roman" w:hAnsi="Times New Roman" w:cs="Times New Roman"/>
              </w:rPr>
              <w:t>Задачи и функции Комитета государственного валютно-финансового контроля РК.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37734946" w14:textId="77777777" w:rsidR="008E5A06" w:rsidRPr="00933714" w:rsidRDefault="008E5A06" w:rsidP="008E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3371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</w:p>
    <w:p w14:paraId="4E8EEB96" w14:textId="5CCED620" w:rsidR="00B1322E" w:rsidRPr="00933714" w:rsidRDefault="008E5A06" w:rsidP="008E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 xml:space="preserve"> к.э.н., доцент                                    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  <w:lang w:val="kk-KZ"/>
        </w:rPr>
        <w:t>Султанова Б.Б</w:t>
      </w:r>
      <w:r w:rsidR="0069643A" w:rsidRPr="009337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F0A77E" w14:textId="77777777" w:rsidR="007D1CB8" w:rsidRPr="0093371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69FC" w14:textId="35534E51" w:rsidR="00B1322E" w:rsidRPr="00933714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>З</w:t>
      </w:r>
      <w:r w:rsidR="00B1322E" w:rsidRPr="00933714">
        <w:rPr>
          <w:rFonts w:ascii="Times New Roman" w:hAnsi="Times New Roman" w:cs="Times New Roman"/>
          <w:sz w:val="24"/>
          <w:szCs w:val="24"/>
        </w:rPr>
        <w:t xml:space="preserve">ав. кафедрой, к.э.н., доцент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</w:rPr>
        <w:t xml:space="preserve">  </w:t>
      </w:r>
      <w:r w:rsidR="00933714">
        <w:rPr>
          <w:rFonts w:ascii="Times New Roman" w:hAnsi="Times New Roman" w:cs="Times New Roman"/>
          <w:sz w:val="24"/>
          <w:szCs w:val="24"/>
        </w:rPr>
        <w:t xml:space="preserve">    </w:t>
      </w:r>
      <w:r w:rsidR="009807AE" w:rsidRPr="00933714">
        <w:rPr>
          <w:rFonts w:ascii="Times New Roman" w:hAnsi="Times New Roman" w:cs="Times New Roman"/>
          <w:sz w:val="24"/>
          <w:szCs w:val="24"/>
        </w:rPr>
        <w:t xml:space="preserve"> </w:t>
      </w:r>
      <w:r w:rsidRPr="00933714">
        <w:rPr>
          <w:rFonts w:ascii="Times New Roman" w:hAnsi="Times New Roman" w:cs="Times New Roman"/>
          <w:sz w:val="24"/>
          <w:szCs w:val="24"/>
        </w:rPr>
        <w:t xml:space="preserve"> </w:t>
      </w:r>
      <w:r w:rsidR="0091109A" w:rsidRPr="00933714">
        <w:rPr>
          <w:rFonts w:ascii="Times New Roman" w:hAnsi="Times New Roman" w:cs="Times New Roman"/>
          <w:sz w:val="24"/>
          <w:szCs w:val="24"/>
          <w:lang w:val="kk-KZ"/>
        </w:rPr>
        <w:t>Нурмагамбетова А.З.</w:t>
      </w:r>
    </w:p>
    <w:p w14:paraId="202CC0E4" w14:textId="77777777" w:rsidR="007D1CB8" w:rsidRPr="0093371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0A438" w14:textId="092AB1C5" w:rsidR="00B1322E" w:rsidRPr="00933714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 xml:space="preserve">Лектор, доктор </w:t>
      </w:r>
      <w:proofErr w:type="spellStart"/>
      <w:r w:rsidRPr="00933714">
        <w:rPr>
          <w:rFonts w:ascii="Times New Roman" w:hAnsi="Times New Roman" w:cs="Times New Roman"/>
          <w:sz w:val="24"/>
          <w:szCs w:val="24"/>
          <w:lang w:val="en-US"/>
        </w:rPr>
        <w:t>Ph.D</w:t>
      </w:r>
      <w:proofErr w:type="spellEnd"/>
      <w:r w:rsidRPr="009337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33714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B1322E" w:rsidRPr="00933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</w:rPr>
        <w:t xml:space="preserve"> Бахыт Е.Б.</w:t>
      </w:r>
    </w:p>
    <w:sectPr w:rsidR="00B1322E" w:rsidRPr="00933714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23"/>
  </w:num>
  <w:num w:numId="15">
    <w:abstractNumId w:val="20"/>
  </w:num>
  <w:num w:numId="16">
    <w:abstractNumId w:val="24"/>
  </w:num>
  <w:num w:numId="17">
    <w:abstractNumId w:val="18"/>
  </w:num>
  <w:num w:numId="18">
    <w:abstractNumId w:val="6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1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1F4B"/>
    <w:rsid w:val="000F2C11"/>
    <w:rsid w:val="00155A26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3E2AEC"/>
    <w:rsid w:val="00443DE0"/>
    <w:rsid w:val="00463F28"/>
    <w:rsid w:val="00466A8F"/>
    <w:rsid w:val="00467729"/>
    <w:rsid w:val="00491293"/>
    <w:rsid w:val="004B3B42"/>
    <w:rsid w:val="004C0626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E5A06"/>
    <w:rsid w:val="008F7505"/>
    <w:rsid w:val="0091109A"/>
    <w:rsid w:val="00913F0B"/>
    <w:rsid w:val="00933714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163EC"/>
    <w:rsid w:val="00A3085E"/>
    <w:rsid w:val="00A4621F"/>
    <w:rsid w:val="00A6027A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4C8B"/>
    <w:rsid w:val="00D16F90"/>
    <w:rsid w:val="00D368EE"/>
    <w:rsid w:val="00D36FF5"/>
    <w:rsid w:val="00D401E1"/>
    <w:rsid w:val="00D408BB"/>
    <w:rsid w:val="00D43D75"/>
    <w:rsid w:val="00D53801"/>
    <w:rsid w:val="00D544C5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1880</Words>
  <Characters>10720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6</cp:revision>
  <dcterms:created xsi:type="dcterms:W3CDTF">2021-01-17T16:52:00Z</dcterms:created>
  <dcterms:modified xsi:type="dcterms:W3CDTF">2022-07-06T19:36:00Z</dcterms:modified>
</cp:coreProperties>
</file>